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B36A06">
      <w:pPr>
        <w:spacing w:after="289" w:afterLines="50" w:line="600" w:lineRule="exact"/>
        <w:jc w:val="both"/>
        <w:rPr>
          <w:rFonts w:hint="default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3</w:t>
      </w:r>
    </w:p>
    <w:p w14:paraId="00F1D784">
      <w:pPr>
        <w:spacing w:after="289" w:afterLines="50" w:line="600" w:lineRule="exact"/>
        <w:jc w:val="center"/>
        <w:rPr>
          <w:rFonts w:hint="eastAsia" w:ascii="方正小标宋_GBK" w:hAnsi="方正小标宋_GBK" w:eastAsia="方正小标宋_GBK" w:cs="方正小标宋_GBK"/>
          <w:b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年省科技重大专项专题（科教联合支持）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项目介绍</w:t>
      </w:r>
    </w:p>
    <w:tbl>
      <w:tblPr>
        <w:tblStyle w:val="5"/>
        <w:tblW w:w="91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85"/>
        <w:gridCol w:w="5423"/>
      </w:tblGrid>
      <w:tr w14:paraId="34638B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685" w:type="dxa"/>
            <w:noWrap w:val="0"/>
            <w:vAlign w:val="center"/>
          </w:tcPr>
          <w:p w14:paraId="46D1FDD9">
            <w:pPr>
              <w:rPr>
                <w:rFonts w:hint="eastAsia" w:ascii="仿宋_GB2312"/>
                <w:b/>
                <w:szCs w:val="32"/>
              </w:rPr>
            </w:pPr>
            <w:r>
              <w:rPr>
                <w:rFonts w:hint="eastAsia" w:ascii="仿宋_GB2312"/>
                <w:b/>
                <w:szCs w:val="32"/>
                <w:lang w:eastAsia="zh-CN"/>
              </w:rPr>
              <w:t>产业</w:t>
            </w:r>
            <w:r>
              <w:rPr>
                <w:rFonts w:hint="eastAsia" w:ascii="仿宋_GB2312"/>
                <w:b/>
                <w:szCs w:val="32"/>
              </w:rPr>
              <w:t>领域</w:t>
            </w:r>
          </w:p>
        </w:tc>
        <w:tc>
          <w:tcPr>
            <w:tcW w:w="5423" w:type="dxa"/>
            <w:noWrap w:val="0"/>
            <w:vAlign w:val="center"/>
          </w:tcPr>
          <w:p w14:paraId="1DD36611">
            <w:pPr>
              <w:pStyle w:val="2"/>
              <w:snapToGrid w:val="0"/>
              <w:spacing w:before="0" w:after="0" w:line="240" w:lineRule="auto"/>
              <w:rPr>
                <w:rFonts w:hint="eastAsia" w:ascii="仿宋_GB2312" w:eastAsia="仿宋_GB2312"/>
                <w:b w:val="0"/>
              </w:rPr>
            </w:pPr>
          </w:p>
        </w:tc>
      </w:tr>
      <w:tr w14:paraId="1B1915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685" w:type="dxa"/>
            <w:noWrap w:val="0"/>
            <w:vAlign w:val="center"/>
          </w:tcPr>
          <w:p w14:paraId="3B6DC86C">
            <w:pPr>
              <w:rPr>
                <w:rFonts w:hint="eastAsia" w:ascii="仿宋_GB2312" w:eastAsia="仿宋_GB2312"/>
                <w:b/>
                <w:szCs w:val="32"/>
                <w:lang w:eastAsia="zh-CN"/>
              </w:rPr>
            </w:pPr>
            <w:r>
              <w:rPr>
                <w:rFonts w:hint="eastAsia" w:ascii="仿宋_GB2312"/>
                <w:b/>
                <w:szCs w:val="32"/>
                <w:lang w:eastAsia="zh-CN"/>
              </w:rPr>
              <w:t>项目名称</w:t>
            </w:r>
          </w:p>
        </w:tc>
        <w:tc>
          <w:tcPr>
            <w:tcW w:w="5423" w:type="dxa"/>
            <w:noWrap w:val="0"/>
            <w:vAlign w:val="center"/>
          </w:tcPr>
          <w:p w14:paraId="4CC2E2D5">
            <w:pPr>
              <w:pStyle w:val="2"/>
              <w:snapToGrid w:val="0"/>
              <w:spacing w:before="0" w:after="0" w:line="240" w:lineRule="auto"/>
              <w:rPr>
                <w:rFonts w:hint="eastAsia" w:ascii="仿宋_GB2312" w:eastAsia="仿宋_GB2312"/>
                <w:b w:val="0"/>
              </w:rPr>
            </w:pPr>
            <w:bookmarkStart w:id="0" w:name="_GoBack"/>
            <w:bookmarkEnd w:id="0"/>
          </w:p>
        </w:tc>
      </w:tr>
      <w:tr w14:paraId="4E96CE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685" w:type="dxa"/>
            <w:noWrap w:val="0"/>
            <w:vAlign w:val="center"/>
          </w:tcPr>
          <w:p w14:paraId="13319EF8">
            <w:pPr>
              <w:rPr>
                <w:rFonts w:hint="eastAsia" w:ascii="仿宋_GB2312"/>
                <w:b/>
                <w:szCs w:val="32"/>
              </w:rPr>
            </w:pPr>
            <w:r>
              <w:rPr>
                <w:rFonts w:hint="eastAsia" w:ascii="仿宋_GB2312"/>
                <w:b/>
                <w:szCs w:val="32"/>
              </w:rPr>
              <w:t>申报</w:t>
            </w:r>
            <w:r>
              <w:rPr>
                <w:rFonts w:hint="eastAsia" w:ascii="仿宋_GB2312"/>
                <w:b/>
                <w:szCs w:val="32"/>
                <w:lang w:eastAsia="zh-CN"/>
              </w:rPr>
              <w:t>高校</w:t>
            </w:r>
            <w:r>
              <w:rPr>
                <w:rFonts w:hint="eastAsia" w:ascii="仿宋_GB2312"/>
                <w:b/>
                <w:szCs w:val="32"/>
              </w:rPr>
              <w:t>（公章）</w:t>
            </w:r>
          </w:p>
        </w:tc>
        <w:tc>
          <w:tcPr>
            <w:tcW w:w="5423" w:type="dxa"/>
            <w:noWrap w:val="0"/>
            <w:vAlign w:val="center"/>
          </w:tcPr>
          <w:p w14:paraId="163D1964">
            <w:pPr>
              <w:pStyle w:val="2"/>
              <w:snapToGrid w:val="0"/>
              <w:spacing w:before="0" w:after="0" w:line="240" w:lineRule="auto"/>
              <w:rPr>
                <w:rFonts w:hint="eastAsia" w:ascii="仿宋_GB2312" w:eastAsia="仿宋_GB2312"/>
                <w:b w:val="0"/>
              </w:rPr>
            </w:pPr>
          </w:p>
        </w:tc>
      </w:tr>
      <w:tr w14:paraId="6BB6F3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685" w:type="dxa"/>
            <w:noWrap w:val="0"/>
            <w:vAlign w:val="center"/>
          </w:tcPr>
          <w:p w14:paraId="6476325F">
            <w:pPr>
              <w:rPr>
                <w:rFonts w:hint="eastAsia" w:ascii="仿宋_GB2312"/>
                <w:b/>
                <w:szCs w:val="32"/>
              </w:rPr>
            </w:pPr>
            <w:r>
              <w:rPr>
                <w:rFonts w:hint="eastAsia" w:ascii="仿宋_GB2312"/>
                <w:b/>
                <w:szCs w:val="32"/>
                <w:lang w:eastAsia="zh-CN"/>
              </w:rPr>
              <w:t>项目负责</w:t>
            </w:r>
            <w:r>
              <w:rPr>
                <w:rFonts w:hint="eastAsia" w:ascii="仿宋_GB2312"/>
                <w:b/>
                <w:szCs w:val="32"/>
              </w:rPr>
              <w:t>人及联系方式</w:t>
            </w:r>
          </w:p>
        </w:tc>
        <w:tc>
          <w:tcPr>
            <w:tcW w:w="5423" w:type="dxa"/>
            <w:noWrap w:val="0"/>
            <w:vAlign w:val="center"/>
          </w:tcPr>
          <w:p w14:paraId="2B578A36">
            <w:pPr>
              <w:pStyle w:val="2"/>
              <w:snapToGrid w:val="0"/>
              <w:spacing w:before="0" w:after="0" w:line="240" w:lineRule="auto"/>
              <w:rPr>
                <w:rFonts w:hint="eastAsia" w:ascii="仿宋_GB2312" w:eastAsia="仿宋_GB2312"/>
                <w:b w:val="0"/>
              </w:rPr>
            </w:pPr>
          </w:p>
        </w:tc>
      </w:tr>
      <w:tr w14:paraId="26C4F8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685" w:type="dxa"/>
            <w:noWrap w:val="0"/>
            <w:vAlign w:val="center"/>
          </w:tcPr>
          <w:p w14:paraId="04B2F89D">
            <w:pPr>
              <w:rPr>
                <w:rFonts w:hint="eastAsia" w:ascii="仿宋_GB2312" w:eastAsia="仿宋_GB2312"/>
                <w:b/>
                <w:szCs w:val="32"/>
                <w:lang w:eastAsia="zh-CN"/>
              </w:rPr>
            </w:pPr>
            <w:r>
              <w:rPr>
                <w:rFonts w:hint="eastAsia" w:ascii="仿宋_GB2312"/>
                <w:b/>
                <w:szCs w:val="32"/>
              </w:rPr>
              <w:t>合作单位</w:t>
            </w:r>
            <w:r>
              <w:rPr>
                <w:rFonts w:hint="eastAsia" w:ascii="仿宋_GB2312"/>
                <w:b/>
                <w:szCs w:val="32"/>
                <w:lang w:eastAsia="zh-CN"/>
              </w:rPr>
              <w:t>（公章）</w:t>
            </w:r>
          </w:p>
        </w:tc>
        <w:tc>
          <w:tcPr>
            <w:tcW w:w="5423" w:type="dxa"/>
            <w:noWrap w:val="0"/>
            <w:vAlign w:val="center"/>
          </w:tcPr>
          <w:p w14:paraId="7E558B72">
            <w:pPr>
              <w:pStyle w:val="2"/>
              <w:snapToGrid w:val="0"/>
              <w:spacing w:before="0" w:after="0" w:line="240" w:lineRule="auto"/>
              <w:rPr>
                <w:rFonts w:hint="eastAsia" w:ascii="仿宋_GB2312" w:eastAsia="仿宋_GB2312"/>
                <w:b w:val="0"/>
              </w:rPr>
            </w:pPr>
          </w:p>
        </w:tc>
      </w:tr>
      <w:tr w14:paraId="7046EA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685" w:type="dxa"/>
            <w:noWrap w:val="0"/>
            <w:vAlign w:val="center"/>
          </w:tcPr>
          <w:p w14:paraId="1DE82BD0">
            <w:pPr>
              <w:rPr>
                <w:rFonts w:hint="eastAsia" w:ascii="仿宋_GB2312"/>
                <w:b/>
                <w:szCs w:val="32"/>
              </w:rPr>
            </w:pPr>
            <w:r>
              <w:rPr>
                <w:rFonts w:hint="eastAsia" w:ascii="仿宋_GB2312"/>
                <w:b/>
                <w:szCs w:val="32"/>
              </w:rPr>
              <w:t>“卡脖子”技术分析和立项的必要性</w:t>
            </w:r>
          </w:p>
        </w:tc>
        <w:tc>
          <w:tcPr>
            <w:tcW w:w="5423" w:type="dxa"/>
            <w:noWrap w:val="0"/>
            <w:vAlign w:val="center"/>
          </w:tcPr>
          <w:p w14:paraId="11D1BB09">
            <w:pPr>
              <w:pStyle w:val="7"/>
              <w:snapToGrid w:val="0"/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  <w:tr w14:paraId="06509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685" w:type="dxa"/>
            <w:noWrap w:val="0"/>
            <w:vAlign w:val="center"/>
          </w:tcPr>
          <w:p w14:paraId="452BE7F3">
            <w:pPr>
              <w:rPr>
                <w:rFonts w:hint="eastAsia" w:ascii="仿宋_GB2312"/>
                <w:b/>
                <w:szCs w:val="32"/>
              </w:rPr>
            </w:pPr>
            <w:r>
              <w:rPr>
                <w:rFonts w:hint="eastAsia" w:ascii="仿宋_GB2312"/>
                <w:b/>
                <w:szCs w:val="32"/>
              </w:rPr>
              <w:t>研究内容及创新性</w:t>
            </w:r>
          </w:p>
        </w:tc>
        <w:tc>
          <w:tcPr>
            <w:tcW w:w="5423" w:type="dxa"/>
            <w:noWrap w:val="0"/>
            <w:vAlign w:val="center"/>
          </w:tcPr>
          <w:p w14:paraId="71B03C03">
            <w:pPr>
              <w:pStyle w:val="7"/>
              <w:snapToGrid w:val="0"/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  <w:tr w14:paraId="7EAA1C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685" w:type="dxa"/>
            <w:noWrap w:val="0"/>
            <w:vAlign w:val="center"/>
          </w:tcPr>
          <w:p w14:paraId="120C056E">
            <w:pPr>
              <w:rPr>
                <w:rFonts w:hint="eastAsia" w:ascii="仿宋_GB2312"/>
                <w:b/>
                <w:szCs w:val="32"/>
              </w:rPr>
            </w:pPr>
            <w:r>
              <w:rPr>
                <w:rFonts w:hint="eastAsia" w:ascii="仿宋_GB2312"/>
                <w:b/>
                <w:szCs w:val="32"/>
              </w:rPr>
              <w:t>预期目标</w:t>
            </w:r>
          </w:p>
        </w:tc>
        <w:tc>
          <w:tcPr>
            <w:tcW w:w="5423" w:type="dxa"/>
            <w:noWrap w:val="0"/>
            <w:vAlign w:val="center"/>
          </w:tcPr>
          <w:p w14:paraId="3A7F8BD5">
            <w:pPr>
              <w:pStyle w:val="7"/>
              <w:snapToGrid w:val="0"/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  <w:tr w14:paraId="74A2CE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685" w:type="dxa"/>
            <w:noWrap w:val="0"/>
            <w:vAlign w:val="center"/>
          </w:tcPr>
          <w:p w14:paraId="5E09B1D5">
            <w:pPr>
              <w:rPr>
                <w:rFonts w:hint="eastAsia" w:ascii="仿宋_GB2312" w:eastAsia="仿宋_GB2312"/>
                <w:b/>
                <w:szCs w:val="32"/>
                <w:lang w:eastAsia="zh-CN"/>
              </w:rPr>
            </w:pPr>
            <w:r>
              <w:rPr>
                <w:rFonts w:hint="eastAsia" w:ascii="仿宋_GB2312"/>
                <w:b/>
                <w:szCs w:val="32"/>
              </w:rPr>
              <w:t>现有研究基础</w:t>
            </w:r>
            <w:r>
              <w:rPr>
                <w:rFonts w:hint="eastAsia" w:ascii="仿宋_GB2312"/>
                <w:b/>
                <w:szCs w:val="32"/>
                <w:lang w:eastAsia="zh-CN"/>
              </w:rPr>
              <w:t>及优势</w:t>
            </w:r>
          </w:p>
        </w:tc>
        <w:tc>
          <w:tcPr>
            <w:tcW w:w="5423" w:type="dxa"/>
            <w:noWrap w:val="0"/>
            <w:vAlign w:val="center"/>
          </w:tcPr>
          <w:p w14:paraId="0B626268">
            <w:pPr>
              <w:pStyle w:val="7"/>
              <w:snapToGrid w:val="0"/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  <w:tr w14:paraId="7BF7D4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685" w:type="dxa"/>
            <w:noWrap w:val="0"/>
            <w:vAlign w:val="center"/>
          </w:tcPr>
          <w:p w14:paraId="067D8EF0">
            <w:pPr>
              <w:rPr>
                <w:rFonts w:hint="eastAsia" w:ascii="仿宋_GB2312"/>
                <w:b/>
                <w:szCs w:val="32"/>
              </w:rPr>
            </w:pPr>
            <w:r>
              <w:rPr>
                <w:rFonts w:hint="eastAsia" w:ascii="仿宋_GB2312"/>
                <w:b/>
                <w:szCs w:val="32"/>
              </w:rPr>
              <w:t>资金筹措</w:t>
            </w:r>
          </w:p>
        </w:tc>
        <w:tc>
          <w:tcPr>
            <w:tcW w:w="5423" w:type="dxa"/>
            <w:noWrap w:val="0"/>
            <w:vAlign w:val="center"/>
          </w:tcPr>
          <w:p w14:paraId="2AB61299">
            <w:pPr>
              <w:rPr>
                <w:rFonts w:hint="eastAsia" w:ascii="仿宋_GB2312"/>
                <w:szCs w:val="32"/>
              </w:rPr>
            </w:pPr>
            <w:r>
              <w:rPr>
                <w:rFonts w:hint="eastAsia" w:ascii="仿宋_GB2312"/>
                <w:szCs w:val="32"/>
              </w:rPr>
              <w:t>（含预计总投资和申请资助经费）</w:t>
            </w:r>
          </w:p>
        </w:tc>
      </w:tr>
    </w:tbl>
    <w:p w14:paraId="3FB63DF6">
      <w:pPr>
        <w:pStyle w:val="4"/>
        <w:rPr>
          <w:rFonts w:hint="eastAsia"/>
        </w:rPr>
      </w:pPr>
    </w:p>
    <w:p w14:paraId="42A6224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18E9CACC-F1E8-437B-94D2-095CBC431DD9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E8EE64F4-1366-408C-8C3B-2A39C263AE87}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  <w:embedRegular r:id="rId3" w:fontKey="{C89FC094-F167-41F4-8CA0-20DCE3804443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C5CDBBB8-1E49-492C-805D-6E59FCCA544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6B725D"/>
    <w:rsid w:val="01FF1CFE"/>
    <w:rsid w:val="030B4A24"/>
    <w:rsid w:val="0A6B725D"/>
    <w:rsid w:val="0EF94146"/>
    <w:rsid w:val="0EFD132B"/>
    <w:rsid w:val="16F37BD2"/>
    <w:rsid w:val="1E451973"/>
    <w:rsid w:val="1F72370D"/>
    <w:rsid w:val="26047AA3"/>
    <w:rsid w:val="332E26BD"/>
    <w:rsid w:val="392204B4"/>
    <w:rsid w:val="3DE04EC6"/>
    <w:rsid w:val="4AA05C92"/>
    <w:rsid w:val="4AC61C92"/>
    <w:rsid w:val="4B6A2F07"/>
    <w:rsid w:val="4CC861BE"/>
    <w:rsid w:val="4F4B1F53"/>
    <w:rsid w:val="4FCF10AB"/>
    <w:rsid w:val="53A74766"/>
    <w:rsid w:val="55001820"/>
    <w:rsid w:val="55D006F9"/>
    <w:rsid w:val="5A067982"/>
    <w:rsid w:val="60260E1F"/>
    <w:rsid w:val="64350C7F"/>
    <w:rsid w:val="64A65899"/>
    <w:rsid w:val="654413A7"/>
    <w:rsid w:val="687E2016"/>
    <w:rsid w:val="6DDC79C2"/>
    <w:rsid w:val="6E967A94"/>
    <w:rsid w:val="7C144F9E"/>
    <w:rsid w:val="7EAC7D59"/>
    <w:rsid w:val="7F74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qFormat="1" w:uiPriority="99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仿宋" w:cs="Times New Roman"/>
      <w:color w:val="000000"/>
      <w:kern w:val="2"/>
      <w:sz w:val="32"/>
      <w:szCs w:val="32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宋体"/>
      <w:b/>
      <w:bCs/>
      <w:szCs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index 6"/>
    <w:next w:val="1"/>
    <w:unhideWhenUsed/>
    <w:qFormat/>
    <w:uiPriority w:val="99"/>
    <w:pPr>
      <w:widowControl w:val="0"/>
      <w:ind w:left="21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Body Text First Indent 2"/>
    <w:next w:val="3"/>
    <w:qFormat/>
    <w:uiPriority w:val="99"/>
    <w:pPr>
      <w:widowControl w:val="0"/>
      <w:ind w:firstLine="420" w:firstLineChars="20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7">
    <w:name w:val="p16"/>
    <w:basedOn w:val="1"/>
    <w:qFormat/>
    <w:uiPriority w:val="0"/>
    <w:pPr>
      <w:widowControl/>
    </w:pPr>
    <w:rPr>
      <w:rFonts w:eastAsia="宋体"/>
      <w:kern w:val="0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2025-06-30T03:39:00Z</dcterms:created>
  <dc:creator>李珍</dc:creator>
  <cp:lastModifiedBy>李珍</cp:lastModifiedBy>
  <dcterms:modified xsi:type="dcterms:W3CDTF">2025-06-30T03:40:11Z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D20C600DFEE448D0811F54E61BC2649D_11</vt:lpwstr>
  </property>
  <property fmtid="{D5CDD505-2E9C-101B-9397-08002B2CF9AE}" pid="4" name="KSOTemplateDocerSaveRecord">
    <vt:lpwstr>eyJoZGlkIjoiMjBlNDc5NWVmYmEwODNjOTRhNzdiN2ZkMjA5MjYxZDYiLCJ1c2VySWQiOiIyMTc4ODg4NjUifQ==</vt:lpwstr>
  </property>
</Properties>
</file>