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BD8" w:rsidRPr="00F22BD8" w:rsidRDefault="00F22BD8" w:rsidP="00F22BD8">
      <w:pPr>
        <w:spacing w:line="560" w:lineRule="exact"/>
        <w:rPr>
          <w:rFonts w:ascii="黑体" w:eastAsia="黑体"/>
          <w:sz w:val="32"/>
          <w:szCs w:val="28"/>
        </w:rPr>
      </w:pPr>
      <w:r w:rsidRPr="00F22BD8">
        <w:rPr>
          <w:rFonts w:ascii="黑体" w:eastAsia="黑体" w:hint="eastAsia"/>
          <w:sz w:val="32"/>
          <w:szCs w:val="28"/>
        </w:rPr>
        <w:t>附件</w:t>
      </w:r>
    </w:p>
    <w:p w:rsidR="00F22BD8" w:rsidRPr="00F22BD8" w:rsidRDefault="00F22BD8" w:rsidP="00572112">
      <w:pPr>
        <w:spacing w:line="560" w:lineRule="exact"/>
        <w:jc w:val="center"/>
        <w:rPr>
          <w:rFonts w:ascii="方正小标宋简体" w:eastAsia="方正小标宋简体" w:hAnsi="华文中宋" w:cs="华文中宋"/>
          <w:bCs/>
          <w:sz w:val="36"/>
          <w:szCs w:val="36"/>
        </w:rPr>
      </w:pPr>
      <w:r w:rsidRPr="00F22BD8">
        <w:rPr>
          <w:rFonts w:ascii="方正小标宋简体" w:eastAsia="方正小标宋简体" w:hAnsi="华文中宋" w:cs="华文中宋" w:hint="eastAsia"/>
          <w:bCs/>
          <w:sz w:val="36"/>
          <w:szCs w:val="36"/>
        </w:rPr>
        <w:t>国家语委科研项目20</w:t>
      </w:r>
      <w:r w:rsidR="00572112">
        <w:rPr>
          <w:rFonts w:ascii="方正小标宋简体" w:eastAsia="方正小标宋简体" w:hAnsi="华文中宋" w:cs="华文中宋" w:hint="eastAsia"/>
          <w:bCs/>
          <w:sz w:val="36"/>
          <w:szCs w:val="36"/>
        </w:rPr>
        <w:t>25</w:t>
      </w:r>
      <w:r w:rsidRPr="00F22BD8">
        <w:rPr>
          <w:rFonts w:ascii="方正小标宋简体" w:eastAsia="方正小标宋简体" w:hAnsi="华文中宋" w:cs="华文中宋" w:hint="eastAsia"/>
          <w:bCs/>
          <w:sz w:val="36"/>
          <w:szCs w:val="36"/>
        </w:rPr>
        <w:t>年度选题指南</w:t>
      </w:r>
      <w:r w:rsidRPr="00F22BD8">
        <w:rPr>
          <w:rFonts w:ascii="方正小标宋简体" w:eastAsia="方正小标宋简体" w:hAnsi="华文中宋" w:cs="华文中宋" w:hint="eastAsia"/>
          <w:bCs/>
          <w:sz w:val="36"/>
          <w:szCs w:val="36"/>
        </w:rPr>
        <w:t> </w:t>
      </w:r>
    </w:p>
    <w:p w:rsidR="00F22BD8" w:rsidRPr="00F22BD8" w:rsidRDefault="00F22BD8" w:rsidP="00F22BD8">
      <w:pPr>
        <w:adjustRightInd w:val="0"/>
        <w:snapToGrid w:val="0"/>
        <w:spacing w:line="600" w:lineRule="exact"/>
        <w:rPr>
          <w:rFonts w:ascii="黑体" w:eastAsia="黑体" w:hAnsi="黑体" w:cs="黑体"/>
          <w:sz w:val="32"/>
          <w:szCs w:val="32"/>
        </w:rPr>
      </w:pPr>
      <w:r w:rsidRPr="00F22BD8">
        <w:rPr>
          <w:rFonts w:ascii="黑体" w:eastAsia="黑体" w:hAnsi="黑体" w:cs="黑体" w:hint="eastAsia"/>
          <w:sz w:val="32"/>
          <w:szCs w:val="32"/>
        </w:rPr>
        <w:t>一、重大项目</w:t>
      </w:r>
    </w:p>
    <w:p w:rsidR="00572112" w:rsidRPr="00572112" w:rsidRDefault="00572112" w:rsidP="00572112">
      <w:pPr>
        <w:adjustRightInd w:val="0"/>
        <w:snapToGrid w:val="0"/>
        <w:spacing w:line="600" w:lineRule="exact"/>
        <w:rPr>
          <w:rFonts w:ascii="仿宋_GB2312" w:eastAsia="仿宋_GB2312" w:hAnsi="仿宋_GB2312" w:cs="仿宋_GB2312" w:hint="eastAsia"/>
          <w:sz w:val="32"/>
          <w:szCs w:val="32"/>
        </w:rPr>
      </w:pPr>
      <w:r w:rsidRPr="00572112">
        <w:rPr>
          <w:rFonts w:ascii="仿宋_GB2312" w:eastAsia="仿宋_GB2312" w:hAnsi="仿宋_GB2312" w:cs="仿宋_GB2312"/>
          <w:sz w:val="32"/>
          <w:szCs w:val="32"/>
        </w:rPr>
        <w:t>1.语言文字思政教育功能与实现方式研究</w:t>
      </w:r>
    </w:p>
    <w:p w:rsidR="00572112" w:rsidRPr="00572112" w:rsidRDefault="00572112" w:rsidP="00572112">
      <w:pPr>
        <w:adjustRightInd w:val="0"/>
        <w:snapToGrid w:val="0"/>
        <w:spacing w:line="600" w:lineRule="exact"/>
        <w:rPr>
          <w:rFonts w:ascii="仿宋_GB2312" w:eastAsia="仿宋_GB2312" w:hAnsi="仿宋_GB2312" w:cs="仿宋_GB2312" w:hint="eastAsia"/>
          <w:sz w:val="32"/>
          <w:szCs w:val="32"/>
        </w:rPr>
      </w:pPr>
      <w:r w:rsidRPr="00572112">
        <w:rPr>
          <w:rFonts w:ascii="仿宋_GB2312" w:eastAsia="仿宋_GB2312" w:hAnsi="仿宋_GB2312" w:cs="仿宋_GB2312"/>
          <w:sz w:val="32"/>
          <w:szCs w:val="32"/>
        </w:rPr>
        <w:t>2.全球数字空间中文影响力调查与提升研究（研究时间1—2年）</w:t>
      </w:r>
    </w:p>
    <w:p w:rsidR="00572112" w:rsidRPr="00572112" w:rsidRDefault="00572112" w:rsidP="00572112">
      <w:pPr>
        <w:adjustRightInd w:val="0"/>
        <w:snapToGrid w:val="0"/>
        <w:spacing w:line="600" w:lineRule="exact"/>
        <w:rPr>
          <w:rFonts w:ascii="仿宋_GB2312" w:eastAsia="仿宋_GB2312" w:hAnsi="仿宋_GB2312" w:cs="仿宋_GB2312" w:hint="eastAsia"/>
          <w:sz w:val="32"/>
          <w:szCs w:val="32"/>
        </w:rPr>
      </w:pPr>
      <w:r w:rsidRPr="00572112">
        <w:rPr>
          <w:rFonts w:ascii="仿宋_GB2312" w:eastAsia="仿宋_GB2312" w:hAnsi="仿宋_GB2312" w:cs="仿宋_GB2312"/>
          <w:sz w:val="32"/>
          <w:szCs w:val="32"/>
        </w:rPr>
        <w:t>3.“十五五”规划背景下语言科学的理论建构与话语体系研究</w:t>
      </w:r>
    </w:p>
    <w:p w:rsidR="00572112" w:rsidRPr="00572112" w:rsidRDefault="00572112" w:rsidP="00572112">
      <w:pPr>
        <w:adjustRightInd w:val="0"/>
        <w:snapToGrid w:val="0"/>
        <w:spacing w:line="600" w:lineRule="exact"/>
        <w:rPr>
          <w:rFonts w:ascii="仿宋_GB2312" w:eastAsia="仿宋_GB2312" w:hAnsi="仿宋_GB2312" w:cs="仿宋_GB2312" w:hint="eastAsia"/>
          <w:sz w:val="32"/>
          <w:szCs w:val="32"/>
        </w:rPr>
      </w:pPr>
      <w:r w:rsidRPr="00572112">
        <w:rPr>
          <w:rFonts w:ascii="仿宋_GB2312" w:eastAsia="仿宋_GB2312" w:hAnsi="仿宋_GB2312" w:cs="仿宋_GB2312"/>
          <w:sz w:val="32"/>
          <w:szCs w:val="32"/>
        </w:rPr>
        <w:t>4.大中小学中华优秀语言文化传承教育一体化建设研究</w:t>
      </w:r>
    </w:p>
    <w:p w:rsidR="00572112" w:rsidRPr="00572112" w:rsidRDefault="00572112" w:rsidP="00572112">
      <w:pPr>
        <w:adjustRightInd w:val="0"/>
        <w:snapToGrid w:val="0"/>
        <w:spacing w:line="600" w:lineRule="exact"/>
        <w:rPr>
          <w:rFonts w:ascii="仿宋_GB2312" w:eastAsia="仿宋_GB2312" w:hAnsi="仿宋_GB2312" w:cs="仿宋_GB2312" w:hint="eastAsia"/>
          <w:sz w:val="32"/>
          <w:szCs w:val="32"/>
        </w:rPr>
      </w:pPr>
      <w:r w:rsidRPr="00572112">
        <w:rPr>
          <w:rFonts w:ascii="仿宋_GB2312" w:eastAsia="仿宋_GB2312" w:hAnsi="仿宋_GB2312" w:cs="仿宋_GB2312"/>
          <w:sz w:val="32"/>
          <w:szCs w:val="32"/>
        </w:rPr>
        <w:t>5.中国特色语言文明及其国际交流互鉴的理论与实践研究</w:t>
      </w:r>
    </w:p>
    <w:p w:rsidR="00572112" w:rsidRPr="00572112" w:rsidRDefault="00572112" w:rsidP="00572112">
      <w:pPr>
        <w:adjustRightInd w:val="0"/>
        <w:snapToGrid w:val="0"/>
        <w:spacing w:line="600" w:lineRule="exact"/>
        <w:rPr>
          <w:rFonts w:ascii="仿宋_GB2312" w:eastAsia="仿宋_GB2312" w:hAnsi="仿宋_GB2312" w:cs="仿宋_GB2312" w:hint="eastAsia"/>
          <w:sz w:val="32"/>
          <w:szCs w:val="32"/>
        </w:rPr>
      </w:pPr>
      <w:r w:rsidRPr="00572112">
        <w:rPr>
          <w:rFonts w:ascii="仿宋_GB2312" w:eastAsia="仿宋_GB2312" w:hAnsi="仿宋_GB2312" w:cs="仿宋_GB2312"/>
          <w:sz w:val="32"/>
          <w:szCs w:val="32"/>
        </w:rPr>
        <w:t>6.中国老年人语言健康标准研究</w:t>
      </w:r>
    </w:p>
    <w:p w:rsidR="00572112" w:rsidRPr="00572112" w:rsidRDefault="00572112" w:rsidP="00572112">
      <w:pPr>
        <w:adjustRightInd w:val="0"/>
        <w:snapToGrid w:val="0"/>
        <w:spacing w:line="600" w:lineRule="exact"/>
        <w:rPr>
          <w:rFonts w:ascii="黑体" w:eastAsia="黑体" w:hAnsi="黑体" w:cs="黑体" w:hint="eastAsia"/>
          <w:sz w:val="32"/>
          <w:szCs w:val="32"/>
        </w:rPr>
      </w:pPr>
      <w:r w:rsidRPr="00572112">
        <w:rPr>
          <w:rFonts w:ascii="黑体" w:eastAsia="黑体" w:hAnsi="黑体" w:cs="黑体"/>
          <w:sz w:val="32"/>
          <w:szCs w:val="32"/>
        </w:rPr>
        <w:t>二、重点项目</w:t>
      </w:r>
    </w:p>
    <w:p w:rsidR="00572112" w:rsidRPr="00572112" w:rsidRDefault="00572112" w:rsidP="00572112">
      <w:pPr>
        <w:adjustRightInd w:val="0"/>
        <w:snapToGrid w:val="0"/>
        <w:spacing w:line="600" w:lineRule="exact"/>
        <w:rPr>
          <w:rFonts w:ascii="仿宋_GB2312" w:eastAsia="仿宋_GB2312" w:hAnsi="仿宋_GB2312" w:cs="仿宋_GB2312" w:hint="eastAsia"/>
          <w:sz w:val="32"/>
          <w:szCs w:val="32"/>
        </w:rPr>
      </w:pPr>
      <w:r w:rsidRPr="00572112">
        <w:rPr>
          <w:rFonts w:ascii="仿宋_GB2312" w:eastAsia="仿宋_GB2312" w:hAnsi="仿宋_GB2312" w:cs="仿宋_GB2312"/>
          <w:sz w:val="32"/>
          <w:szCs w:val="32"/>
        </w:rPr>
        <w:t>1.语言服务赋能国家关键领域发展的理论构建与实践路径研究（分领域申报）</w:t>
      </w:r>
    </w:p>
    <w:p w:rsidR="00572112" w:rsidRPr="00572112" w:rsidRDefault="00572112" w:rsidP="00572112">
      <w:pPr>
        <w:adjustRightInd w:val="0"/>
        <w:snapToGrid w:val="0"/>
        <w:spacing w:line="600" w:lineRule="exact"/>
        <w:rPr>
          <w:rFonts w:ascii="仿宋_GB2312" w:eastAsia="仿宋_GB2312" w:hAnsi="仿宋_GB2312" w:cs="仿宋_GB2312" w:hint="eastAsia"/>
          <w:sz w:val="32"/>
          <w:szCs w:val="32"/>
        </w:rPr>
      </w:pPr>
      <w:r w:rsidRPr="00572112">
        <w:rPr>
          <w:rFonts w:ascii="仿宋_GB2312" w:eastAsia="仿宋_GB2312" w:hAnsi="仿宋_GB2312" w:cs="仿宋_GB2312"/>
          <w:sz w:val="32"/>
          <w:szCs w:val="32"/>
        </w:rPr>
        <w:t>2.中国特色教育话语体系及其关键词语研究（分领域申报，基础教育领域已立项）</w:t>
      </w:r>
    </w:p>
    <w:p w:rsidR="00572112" w:rsidRPr="00572112" w:rsidRDefault="00572112" w:rsidP="00572112">
      <w:pPr>
        <w:adjustRightInd w:val="0"/>
        <w:snapToGrid w:val="0"/>
        <w:spacing w:line="600" w:lineRule="exact"/>
        <w:rPr>
          <w:rFonts w:ascii="仿宋_GB2312" w:eastAsia="仿宋_GB2312" w:hAnsi="仿宋_GB2312" w:cs="仿宋_GB2312" w:hint="eastAsia"/>
          <w:sz w:val="32"/>
          <w:szCs w:val="32"/>
        </w:rPr>
      </w:pPr>
      <w:r w:rsidRPr="00572112">
        <w:rPr>
          <w:rFonts w:ascii="仿宋_GB2312" w:eastAsia="仿宋_GB2312" w:hAnsi="仿宋_GB2312" w:cs="仿宋_GB2312"/>
          <w:sz w:val="32"/>
          <w:szCs w:val="32"/>
        </w:rPr>
        <w:t>3.乡村文化振兴视域下乡村语言景观治理与规划研究</w:t>
      </w:r>
    </w:p>
    <w:p w:rsidR="00572112" w:rsidRPr="00572112" w:rsidRDefault="00572112" w:rsidP="00572112">
      <w:pPr>
        <w:adjustRightInd w:val="0"/>
        <w:snapToGrid w:val="0"/>
        <w:spacing w:line="600" w:lineRule="exact"/>
        <w:rPr>
          <w:rFonts w:ascii="仿宋_GB2312" w:eastAsia="仿宋_GB2312" w:hAnsi="仿宋_GB2312" w:cs="仿宋_GB2312" w:hint="eastAsia"/>
          <w:sz w:val="32"/>
          <w:szCs w:val="32"/>
        </w:rPr>
      </w:pPr>
      <w:r w:rsidRPr="00572112">
        <w:rPr>
          <w:rFonts w:ascii="仿宋_GB2312" w:eastAsia="仿宋_GB2312" w:hAnsi="仿宋_GB2312" w:cs="仿宋_GB2312"/>
          <w:sz w:val="32"/>
          <w:szCs w:val="32"/>
        </w:rPr>
        <w:t>4.旅游城市语言服务评价标准研究</w:t>
      </w:r>
    </w:p>
    <w:p w:rsidR="00572112" w:rsidRPr="00572112" w:rsidRDefault="00572112" w:rsidP="00572112">
      <w:pPr>
        <w:adjustRightInd w:val="0"/>
        <w:snapToGrid w:val="0"/>
        <w:spacing w:line="600" w:lineRule="exact"/>
        <w:rPr>
          <w:rFonts w:ascii="仿宋_GB2312" w:eastAsia="仿宋_GB2312" w:hAnsi="仿宋_GB2312" w:cs="仿宋_GB2312" w:hint="eastAsia"/>
          <w:sz w:val="32"/>
          <w:szCs w:val="32"/>
        </w:rPr>
      </w:pPr>
      <w:r w:rsidRPr="00572112">
        <w:rPr>
          <w:rFonts w:ascii="仿宋_GB2312" w:eastAsia="仿宋_GB2312" w:hAnsi="仿宋_GB2312" w:cs="仿宋_GB2312"/>
          <w:sz w:val="32"/>
          <w:szCs w:val="32"/>
        </w:rPr>
        <w:t>5.语言数据要素驱动产业发展的统计测度与实现路径研究（研究时间1—2年）</w:t>
      </w:r>
    </w:p>
    <w:p w:rsidR="00572112" w:rsidRPr="00572112" w:rsidRDefault="00572112" w:rsidP="00572112">
      <w:pPr>
        <w:adjustRightInd w:val="0"/>
        <w:snapToGrid w:val="0"/>
        <w:spacing w:line="600" w:lineRule="exact"/>
        <w:rPr>
          <w:rFonts w:ascii="仿宋_GB2312" w:eastAsia="仿宋_GB2312" w:hAnsi="仿宋_GB2312" w:cs="仿宋_GB2312" w:hint="eastAsia"/>
          <w:sz w:val="32"/>
          <w:szCs w:val="32"/>
        </w:rPr>
      </w:pPr>
      <w:r w:rsidRPr="00572112">
        <w:rPr>
          <w:rFonts w:ascii="仿宋_GB2312" w:eastAsia="仿宋_GB2312" w:hAnsi="仿宋_GB2312" w:cs="仿宋_GB2312"/>
          <w:sz w:val="32"/>
          <w:szCs w:val="32"/>
        </w:rPr>
        <w:t>6.语言文字大数据治理框架及其规范标准研究</w:t>
      </w:r>
    </w:p>
    <w:p w:rsidR="00572112" w:rsidRPr="00572112" w:rsidRDefault="00572112" w:rsidP="00572112">
      <w:pPr>
        <w:adjustRightInd w:val="0"/>
        <w:snapToGrid w:val="0"/>
        <w:spacing w:line="600" w:lineRule="exact"/>
        <w:rPr>
          <w:rFonts w:ascii="仿宋_GB2312" w:eastAsia="仿宋_GB2312" w:hAnsi="仿宋_GB2312" w:cs="仿宋_GB2312" w:hint="eastAsia"/>
          <w:sz w:val="32"/>
          <w:szCs w:val="32"/>
        </w:rPr>
      </w:pPr>
      <w:r w:rsidRPr="00572112">
        <w:rPr>
          <w:rFonts w:ascii="仿宋_GB2312" w:eastAsia="仿宋_GB2312" w:hAnsi="仿宋_GB2312" w:cs="仿宋_GB2312"/>
          <w:sz w:val="32"/>
          <w:szCs w:val="32"/>
        </w:rPr>
        <w:t>7.基于大数据的语言能力测量框架研究</w:t>
      </w:r>
    </w:p>
    <w:p w:rsidR="00572112" w:rsidRPr="00572112" w:rsidRDefault="00572112" w:rsidP="00572112">
      <w:pPr>
        <w:adjustRightInd w:val="0"/>
        <w:snapToGrid w:val="0"/>
        <w:spacing w:line="600" w:lineRule="exact"/>
        <w:rPr>
          <w:rFonts w:ascii="仿宋_GB2312" w:eastAsia="仿宋_GB2312" w:hAnsi="仿宋_GB2312" w:cs="仿宋_GB2312" w:hint="eastAsia"/>
          <w:sz w:val="32"/>
          <w:szCs w:val="32"/>
        </w:rPr>
      </w:pPr>
      <w:r w:rsidRPr="00572112">
        <w:rPr>
          <w:rFonts w:ascii="仿宋_GB2312" w:eastAsia="仿宋_GB2312" w:hAnsi="仿宋_GB2312" w:cs="仿宋_GB2312"/>
          <w:sz w:val="32"/>
          <w:szCs w:val="32"/>
        </w:rPr>
        <w:lastRenderedPageBreak/>
        <w:t>8.数智化时代儿童早期语言能力形成与发展研究</w:t>
      </w:r>
    </w:p>
    <w:p w:rsidR="00572112" w:rsidRPr="00572112" w:rsidRDefault="00572112" w:rsidP="00572112">
      <w:pPr>
        <w:adjustRightInd w:val="0"/>
        <w:snapToGrid w:val="0"/>
        <w:spacing w:line="600" w:lineRule="exact"/>
        <w:rPr>
          <w:rFonts w:ascii="仿宋_GB2312" w:eastAsia="仿宋_GB2312" w:hAnsi="仿宋_GB2312" w:cs="仿宋_GB2312" w:hint="eastAsia"/>
          <w:sz w:val="32"/>
          <w:szCs w:val="32"/>
        </w:rPr>
      </w:pPr>
      <w:r w:rsidRPr="00572112">
        <w:rPr>
          <w:rFonts w:ascii="仿宋_GB2312" w:eastAsia="仿宋_GB2312" w:hAnsi="仿宋_GB2312" w:cs="仿宋_GB2312"/>
          <w:sz w:val="32"/>
          <w:szCs w:val="32"/>
        </w:rPr>
        <w:t>9.面向视听双障人群的触觉手语与手指盲文语料库建设研究</w:t>
      </w:r>
    </w:p>
    <w:p w:rsidR="00572112" w:rsidRPr="00572112" w:rsidRDefault="00572112" w:rsidP="00572112">
      <w:pPr>
        <w:adjustRightInd w:val="0"/>
        <w:snapToGrid w:val="0"/>
        <w:spacing w:line="600" w:lineRule="exact"/>
        <w:rPr>
          <w:rFonts w:ascii="仿宋_GB2312" w:eastAsia="仿宋_GB2312" w:hAnsi="仿宋_GB2312" w:cs="仿宋_GB2312" w:hint="eastAsia"/>
          <w:sz w:val="32"/>
          <w:szCs w:val="32"/>
        </w:rPr>
      </w:pPr>
      <w:r w:rsidRPr="00572112">
        <w:rPr>
          <w:rFonts w:ascii="仿宋_GB2312" w:eastAsia="仿宋_GB2312" w:hAnsi="仿宋_GB2312" w:cs="仿宋_GB2312"/>
          <w:sz w:val="32"/>
          <w:szCs w:val="32"/>
        </w:rPr>
        <w:t>10.国家通用盲文规范词语表研究</w:t>
      </w:r>
    </w:p>
    <w:p w:rsidR="00572112" w:rsidRPr="00572112" w:rsidRDefault="00572112" w:rsidP="00572112">
      <w:pPr>
        <w:adjustRightInd w:val="0"/>
        <w:snapToGrid w:val="0"/>
        <w:spacing w:line="600" w:lineRule="exact"/>
        <w:rPr>
          <w:rFonts w:ascii="仿宋_GB2312" w:eastAsia="仿宋_GB2312" w:hAnsi="仿宋_GB2312" w:cs="仿宋_GB2312" w:hint="eastAsia"/>
          <w:sz w:val="32"/>
          <w:szCs w:val="32"/>
        </w:rPr>
      </w:pPr>
      <w:r w:rsidRPr="00572112">
        <w:rPr>
          <w:rFonts w:ascii="仿宋_GB2312" w:eastAsia="仿宋_GB2312" w:hAnsi="仿宋_GB2312" w:cs="仿宋_GB2312"/>
          <w:sz w:val="32"/>
          <w:szCs w:val="32"/>
        </w:rPr>
        <w:t>11.全球竞争背景下边境安全中语言风险评估与对策研究</w:t>
      </w:r>
    </w:p>
    <w:p w:rsidR="00572112" w:rsidRPr="00572112" w:rsidRDefault="00572112" w:rsidP="00572112">
      <w:pPr>
        <w:adjustRightInd w:val="0"/>
        <w:snapToGrid w:val="0"/>
        <w:spacing w:line="600" w:lineRule="exact"/>
        <w:rPr>
          <w:rFonts w:ascii="黑体" w:eastAsia="黑体" w:hAnsi="黑体" w:cs="黑体" w:hint="eastAsia"/>
          <w:sz w:val="32"/>
          <w:szCs w:val="32"/>
        </w:rPr>
      </w:pPr>
      <w:r w:rsidRPr="00572112">
        <w:rPr>
          <w:rFonts w:ascii="黑体" w:eastAsia="黑体" w:hAnsi="黑体" w:cs="黑体"/>
          <w:sz w:val="32"/>
          <w:szCs w:val="32"/>
        </w:rPr>
        <w:t>三、一般项目</w:t>
      </w:r>
    </w:p>
    <w:p w:rsidR="00572112" w:rsidRPr="00572112" w:rsidRDefault="00572112" w:rsidP="00572112">
      <w:pPr>
        <w:adjustRightInd w:val="0"/>
        <w:snapToGrid w:val="0"/>
        <w:spacing w:line="600" w:lineRule="exact"/>
        <w:rPr>
          <w:rFonts w:ascii="仿宋_GB2312" w:eastAsia="仿宋_GB2312" w:hAnsi="仿宋_GB2312" w:cs="仿宋_GB2312" w:hint="eastAsia"/>
          <w:sz w:val="32"/>
          <w:szCs w:val="32"/>
        </w:rPr>
      </w:pPr>
      <w:r w:rsidRPr="00572112">
        <w:rPr>
          <w:rFonts w:ascii="仿宋_GB2312" w:eastAsia="仿宋_GB2312" w:hAnsi="仿宋_GB2312" w:cs="仿宋_GB2312" w:hint="eastAsia"/>
          <w:sz w:val="32"/>
          <w:szCs w:val="32"/>
        </w:rPr>
        <w:t>1.国家通用语言文字法实施视阈下地方语言文字治理体系与能力建设研究</w:t>
      </w:r>
    </w:p>
    <w:p w:rsidR="00572112" w:rsidRPr="00572112" w:rsidRDefault="00572112" w:rsidP="00572112">
      <w:pPr>
        <w:adjustRightInd w:val="0"/>
        <w:snapToGrid w:val="0"/>
        <w:spacing w:line="600" w:lineRule="exact"/>
        <w:rPr>
          <w:rFonts w:ascii="仿宋_GB2312" w:eastAsia="仿宋_GB2312" w:hAnsi="仿宋_GB2312" w:cs="仿宋_GB2312" w:hint="eastAsia"/>
          <w:sz w:val="32"/>
          <w:szCs w:val="32"/>
        </w:rPr>
      </w:pPr>
      <w:r w:rsidRPr="00572112">
        <w:rPr>
          <w:rFonts w:ascii="仿宋_GB2312" w:eastAsia="仿宋_GB2312" w:hAnsi="仿宋_GB2312" w:cs="仿宋_GB2312" w:hint="eastAsia"/>
          <w:sz w:val="32"/>
          <w:szCs w:val="32"/>
        </w:rPr>
        <w:t>2.中华优秀语言文化融入家校社协同育人的路径与机制研究</w:t>
      </w:r>
    </w:p>
    <w:p w:rsidR="00572112" w:rsidRPr="00572112" w:rsidRDefault="00572112" w:rsidP="00572112">
      <w:pPr>
        <w:adjustRightInd w:val="0"/>
        <w:snapToGrid w:val="0"/>
        <w:spacing w:line="600" w:lineRule="exact"/>
        <w:rPr>
          <w:rFonts w:ascii="仿宋_GB2312" w:eastAsia="仿宋_GB2312" w:hAnsi="仿宋_GB2312" w:cs="仿宋_GB2312" w:hint="eastAsia"/>
          <w:sz w:val="32"/>
          <w:szCs w:val="32"/>
        </w:rPr>
      </w:pPr>
      <w:r w:rsidRPr="00572112">
        <w:rPr>
          <w:rFonts w:ascii="仿宋_GB2312" w:eastAsia="仿宋_GB2312" w:hAnsi="仿宋_GB2312" w:cs="仿宋_GB2312" w:hint="eastAsia"/>
          <w:sz w:val="32"/>
          <w:szCs w:val="32"/>
        </w:rPr>
        <w:t>3.新时代高校思政课话语体系改革创新研究</w:t>
      </w:r>
    </w:p>
    <w:p w:rsidR="00572112" w:rsidRPr="00572112" w:rsidRDefault="00572112" w:rsidP="00572112">
      <w:pPr>
        <w:adjustRightInd w:val="0"/>
        <w:snapToGrid w:val="0"/>
        <w:spacing w:line="600" w:lineRule="exact"/>
        <w:rPr>
          <w:rFonts w:ascii="仿宋_GB2312" w:eastAsia="仿宋_GB2312" w:hAnsi="仿宋_GB2312" w:cs="仿宋_GB2312" w:hint="eastAsia"/>
          <w:sz w:val="32"/>
          <w:szCs w:val="32"/>
        </w:rPr>
      </w:pPr>
      <w:r w:rsidRPr="00572112">
        <w:rPr>
          <w:rFonts w:ascii="仿宋_GB2312" w:eastAsia="仿宋_GB2312" w:hAnsi="仿宋_GB2312" w:cs="仿宋_GB2312" w:hint="eastAsia"/>
          <w:sz w:val="32"/>
          <w:szCs w:val="32"/>
        </w:rPr>
        <w:t>4.大学语文课程体系创新研究</w:t>
      </w:r>
    </w:p>
    <w:p w:rsidR="00572112" w:rsidRPr="00572112" w:rsidRDefault="00572112" w:rsidP="00572112">
      <w:pPr>
        <w:adjustRightInd w:val="0"/>
        <w:snapToGrid w:val="0"/>
        <w:spacing w:line="600" w:lineRule="exact"/>
        <w:rPr>
          <w:rFonts w:ascii="仿宋_GB2312" w:eastAsia="仿宋_GB2312" w:hAnsi="仿宋_GB2312" w:cs="仿宋_GB2312" w:hint="eastAsia"/>
          <w:sz w:val="32"/>
          <w:szCs w:val="32"/>
        </w:rPr>
      </w:pPr>
      <w:r w:rsidRPr="00572112">
        <w:rPr>
          <w:rFonts w:ascii="仿宋_GB2312" w:eastAsia="仿宋_GB2312" w:hAnsi="仿宋_GB2312" w:cs="仿宋_GB2312" w:hint="eastAsia"/>
          <w:sz w:val="32"/>
          <w:szCs w:val="32"/>
        </w:rPr>
        <w:t>5.文化创意产业中的语言资源开发与应用研究</w:t>
      </w:r>
    </w:p>
    <w:p w:rsidR="00572112" w:rsidRPr="00572112" w:rsidRDefault="00572112" w:rsidP="00572112">
      <w:pPr>
        <w:adjustRightInd w:val="0"/>
        <w:snapToGrid w:val="0"/>
        <w:spacing w:line="600" w:lineRule="exact"/>
        <w:rPr>
          <w:rFonts w:ascii="仿宋_GB2312" w:eastAsia="仿宋_GB2312" w:hAnsi="仿宋_GB2312" w:cs="仿宋_GB2312" w:hint="eastAsia"/>
          <w:sz w:val="32"/>
          <w:szCs w:val="32"/>
        </w:rPr>
      </w:pPr>
      <w:r w:rsidRPr="00572112">
        <w:rPr>
          <w:rFonts w:ascii="仿宋_GB2312" w:eastAsia="仿宋_GB2312" w:hAnsi="仿宋_GB2312" w:cs="仿宋_GB2312" w:hint="eastAsia"/>
          <w:sz w:val="32"/>
          <w:szCs w:val="32"/>
        </w:rPr>
        <w:t>6.中文数字化进程与“十五五”期间发展策略研究（研究时间1年）</w:t>
      </w:r>
    </w:p>
    <w:p w:rsidR="00572112" w:rsidRPr="00572112" w:rsidRDefault="00572112" w:rsidP="00572112">
      <w:pPr>
        <w:adjustRightInd w:val="0"/>
        <w:snapToGrid w:val="0"/>
        <w:spacing w:line="600" w:lineRule="exact"/>
        <w:rPr>
          <w:rFonts w:ascii="仿宋_GB2312" w:eastAsia="仿宋_GB2312" w:hAnsi="仿宋_GB2312" w:cs="仿宋_GB2312" w:hint="eastAsia"/>
          <w:sz w:val="32"/>
          <w:szCs w:val="32"/>
        </w:rPr>
      </w:pPr>
      <w:r w:rsidRPr="00572112">
        <w:rPr>
          <w:rFonts w:ascii="仿宋_GB2312" w:eastAsia="仿宋_GB2312" w:hAnsi="仿宋_GB2312" w:cs="仿宋_GB2312" w:hint="eastAsia"/>
          <w:sz w:val="32"/>
          <w:szCs w:val="32"/>
        </w:rPr>
        <w:t>7.面向青少年学生职业发展需要的核心语言能力研究</w:t>
      </w:r>
    </w:p>
    <w:p w:rsidR="00572112" w:rsidRPr="00572112" w:rsidRDefault="00572112" w:rsidP="00572112">
      <w:pPr>
        <w:adjustRightInd w:val="0"/>
        <w:snapToGrid w:val="0"/>
        <w:spacing w:line="600" w:lineRule="exact"/>
        <w:rPr>
          <w:rFonts w:ascii="仿宋_GB2312" w:eastAsia="仿宋_GB2312" w:hAnsi="仿宋_GB2312" w:cs="仿宋_GB2312" w:hint="eastAsia"/>
          <w:sz w:val="32"/>
          <w:szCs w:val="32"/>
        </w:rPr>
      </w:pPr>
      <w:r w:rsidRPr="00572112">
        <w:rPr>
          <w:rFonts w:ascii="仿宋_GB2312" w:eastAsia="仿宋_GB2312" w:hAnsi="仿宋_GB2312" w:cs="仿宋_GB2312" w:hint="eastAsia"/>
          <w:sz w:val="32"/>
          <w:szCs w:val="32"/>
        </w:rPr>
        <w:t>8.人机协同的语言翻译人才培养研究</w:t>
      </w:r>
    </w:p>
    <w:p w:rsidR="00572112" w:rsidRPr="00572112" w:rsidRDefault="00572112" w:rsidP="00572112">
      <w:pPr>
        <w:adjustRightInd w:val="0"/>
        <w:snapToGrid w:val="0"/>
        <w:spacing w:line="600" w:lineRule="exact"/>
        <w:rPr>
          <w:rFonts w:ascii="仿宋_GB2312" w:eastAsia="仿宋_GB2312" w:hAnsi="仿宋_GB2312" w:cs="仿宋_GB2312" w:hint="eastAsia"/>
          <w:sz w:val="32"/>
          <w:szCs w:val="32"/>
        </w:rPr>
      </w:pPr>
      <w:r w:rsidRPr="00572112">
        <w:rPr>
          <w:rFonts w:ascii="仿宋_GB2312" w:eastAsia="仿宋_GB2312" w:hAnsi="仿宋_GB2312" w:cs="仿宋_GB2312" w:hint="eastAsia"/>
          <w:sz w:val="32"/>
          <w:szCs w:val="32"/>
        </w:rPr>
        <w:t>9.面向全球的“外语+”复合型人才培养研究</w:t>
      </w:r>
    </w:p>
    <w:p w:rsidR="00572112" w:rsidRPr="00572112" w:rsidRDefault="00572112" w:rsidP="00572112">
      <w:pPr>
        <w:adjustRightInd w:val="0"/>
        <w:snapToGrid w:val="0"/>
        <w:spacing w:line="600" w:lineRule="exact"/>
        <w:rPr>
          <w:rFonts w:ascii="仿宋_GB2312" w:eastAsia="仿宋_GB2312" w:hAnsi="仿宋_GB2312" w:cs="仿宋_GB2312" w:hint="eastAsia"/>
          <w:sz w:val="32"/>
          <w:szCs w:val="32"/>
        </w:rPr>
      </w:pPr>
      <w:r w:rsidRPr="00572112">
        <w:rPr>
          <w:rFonts w:ascii="仿宋_GB2312" w:eastAsia="仿宋_GB2312" w:hAnsi="仿宋_GB2312" w:cs="仿宋_GB2312" w:hint="eastAsia"/>
          <w:sz w:val="32"/>
          <w:szCs w:val="32"/>
        </w:rPr>
        <w:t>10.语言密集型行业的人才供需适配机制研究（分行业申报）</w:t>
      </w:r>
    </w:p>
    <w:p w:rsidR="00572112" w:rsidRPr="00572112" w:rsidRDefault="00572112" w:rsidP="00572112">
      <w:pPr>
        <w:adjustRightInd w:val="0"/>
        <w:snapToGrid w:val="0"/>
        <w:spacing w:line="600" w:lineRule="exact"/>
        <w:rPr>
          <w:rFonts w:ascii="仿宋_GB2312" w:eastAsia="仿宋_GB2312" w:hAnsi="仿宋_GB2312" w:cs="仿宋_GB2312" w:hint="eastAsia"/>
          <w:sz w:val="32"/>
          <w:szCs w:val="32"/>
        </w:rPr>
      </w:pPr>
      <w:r w:rsidRPr="00572112">
        <w:rPr>
          <w:rFonts w:ascii="仿宋_GB2312" w:eastAsia="仿宋_GB2312" w:hAnsi="仿宋_GB2312" w:cs="仿宋_GB2312" w:hint="eastAsia"/>
          <w:sz w:val="32"/>
          <w:szCs w:val="32"/>
        </w:rPr>
        <w:t>11.面向“一带一路”经贸合作的“专业技能+语言能力+跨域文化”行业术语与教学资源建设研究（分行业申报）</w:t>
      </w:r>
    </w:p>
    <w:p w:rsidR="00A67652" w:rsidRPr="00F22BD8" w:rsidRDefault="00572112" w:rsidP="00010071">
      <w:pPr>
        <w:adjustRightInd w:val="0"/>
        <w:snapToGrid w:val="0"/>
        <w:spacing w:line="600" w:lineRule="exact"/>
        <w:rPr>
          <w:rFonts w:ascii="仿宋_GB2312" w:eastAsia="仿宋_GB2312" w:hAnsi="仿宋_GB2312" w:cs="仿宋_GB2312"/>
          <w:sz w:val="32"/>
          <w:szCs w:val="32"/>
        </w:rPr>
      </w:pPr>
      <w:r w:rsidRPr="00572112">
        <w:rPr>
          <w:rFonts w:ascii="仿宋_GB2312" w:eastAsia="仿宋_GB2312" w:hAnsi="仿宋_GB2312" w:cs="仿宋_GB2312" w:hint="eastAsia"/>
          <w:sz w:val="32"/>
          <w:szCs w:val="32"/>
        </w:rPr>
        <w:t>12.跨境电商语言服务需求及其发展趋势研究</w:t>
      </w:r>
    </w:p>
    <w:sectPr w:rsidR="00A67652" w:rsidRPr="00F22BD8" w:rsidSect="00D203B3">
      <w:footerReference w:type="even" r:id="rId6"/>
      <w:footerReference w:type="default" r:id="rId7"/>
      <w:pgSz w:w="11906" w:h="16838"/>
      <w:pgMar w:top="1440" w:right="1800" w:bottom="1984"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ABA" w:rsidRDefault="005F5ABA" w:rsidP="00D203B3">
      <w:r>
        <w:separator/>
      </w:r>
    </w:p>
  </w:endnote>
  <w:endnote w:type="continuationSeparator" w:id="0">
    <w:p w:rsidR="005F5ABA" w:rsidRDefault="005F5ABA" w:rsidP="00D203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00000001" w:usb1="080E0000" w:usb2="00000010" w:usb3="00000000" w:csb0="00040000" w:csb1="00000000"/>
  </w:font>
  <w:font w:name="华文中宋">
    <w:altName w:val="hakuyoxingshu7000"/>
    <w:charset w:val="86"/>
    <w:family w:val="auto"/>
    <w:pitch w:val="variable"/>
    <w:sig w:usb0="00000000"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3B3" w:rsidRDefault="00E16A63">
    <w:pPr>
      <w:pStyle w:val="a4"/>
      <w:framePr w:wrap="around" w:vAnchor="text" w:hAnchor="margin" w:xAlign="center" w:y="1"/>
      <w:rPr>
        <w:rStyle w:val="a3"/>
      </w:rPr>
    </w:pPr>
    <w:r>
      <w:fldChar w:fldCharType="begin"/>
    </w:r>
    <w:r w:rsidR="001B3985">
      <w:rPr>
        <w:rStyle w:val="a3"/>
      </w:rPr>
      <w:instrText xml:space="preserve">PAGE  </w:instrText>
    </w:r>
    <w:r>
      <w:fldChar w:fldCharType="end"/>
    </w:r>
  </w:p>
  <w:p w:rsidR="00D203B3" w:rsidRDefault="00D203B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3B3" w:rsidRDefault="00E16A63">
    <w:pPr>
      <w:pStyle w:val="a4"/>
      <w:framePr w:wrap="around" w:vAnchor="text" w:hAnchor="margin" w:xAlign="center" w:y="1"/>
      <w:rPr>
        <w:rStyle w:val="a3"/>
      </w:rPr>
    </w:pPr>
    <w:r>
      <w:fldChar w:fldCharType="begin"/>
    </w:r>
    <w:r w:rsidR="001B3985">
      <w:rPr>
        <w:rStyle w:val="a3"/>
      </w:rPr>
      <w:instrText xml:space="preserve">PAGE  </w:instrText>
    </w:r>
    <w:r>
      <w:fldChar w:fldCharType="separate"/>
    </w:r>
    <w:r w:rsidR="00572112">
      <w:rPr>
        <w:rStyle w:val="a3"/>
        <w:noProof/>
      </w:rPr>
      <w:t>2</w:t>
    </w:r>
    <w:r>
      <w:fldChar w:fldCharType="end"/>
    </w:r>
  </w:p>
  <w:p w:rsidR="00D203B3" w:rsidRDefault="00D203B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ABA" w:rsidRDefault="005F5ABA" w:rsidP="00D203B3">
      <w:r>
        <w:separator/>
      </w:r>
    </w:p>
  </w:footnote>
  <w:footnote w:type="continuationSeparator" w:id="0">
    <w:p w:rsidR="005F5ABA" w:rsidRDefault="005F5ABA" w:rsidP="00D203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3985"/>
    <w:rsid w:val="00010071"/>
    <w:rsid w:val="001B3985"/>
    <w:rsid w:val="00446379"/>
    <w:rsid w:val="00572112"/>
    <w:rsid w:val="005F5ABA"/>
    <w:rsid w:val="00631D5F"/>
    <w:rsid w:val="00726551"/>
    <w:rsid w:val="007C4FA4"/>
    <w:rsid w:val="00C12C1D"/>
    <w:rsid w:val="00C56DBA"/>
    <w:rsid w:val="00C94DC3"/>
    <w:rsid w:val="00D203B3"/>
    <w:rsid w:val="00D9333C"/>
    <w:rsid w:val="00E16A63"/>
    <w:rsid w:val="00EB6844"/>
    <w:rsid w:val="00F11EE2"/>
    <w:rsid w:val="00F136B5"/>
    <w:rsid w:val="00F22BD8"/>
    <w:rsid w:val="00F648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1B398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1B398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B3985"/>
  </w:style>
  <w:style w:type="paragraph" w:styleId="a4">
    <w:name w:val="footer"/>
    <w:basedOn w:val="a"/>
    <w:link w:val="Char"/>
    <w:rsid w:val="001B3985"/>
    <w:pPr>
      <w:tabs>
        <w:tab w:val="center" w:pos="4153"/>
        <w:tab w:val="right" w:pos="8306"/>
      </w:tabs>
      <w:snapToGrid w:val="0"/>
      <w:jc w:val="left"/>
    </w:pPr>
    <w:rPr>
      <w:sz w:val="18"/>
      <w:szCs w:val="18"/>
    </w:rPr>
  </w:style>
  <w:style w:type="character" w:customStyle="1" w:styleId="Char">
    <w:name w:val="页脚 Char"/>
    <w:basedOn w:val="a0"/>
    <w:link w:val="a4"/>
    <w:rsid w:val="001B3985"/>
    <w:rPr>
      <w:rFonts w:ascii="Times New Roman" w:eastAsia="宋体" w:hAnsi="Times New Roman" w:cs="Times New Roman"/>
      <w:sz w:val="18"/>
      <w:szCs w:val="18"/>
    </w:rPr>
  </w:style>
  <w:style w:type="character" w:customStyle="1" w:styleId="1Char">
    <w:name w:val="标题 1 Char"/>
    <w:basedOn w:val="a0"/>
    <w:link w:val="1"/>
    <w:uiPriority w:val="9"/>
    <w:rsid w:val="001B3985"/>
    <w:rPr>
      <w:rFonts w:ascii="Times New Roman" w:eastAsia="宋体" w:hAnsi="Times New Roman" w:cs="Times New Roman"/>
      <w:b/>
      <w:bCs/>
      <w:kern w:val="44"/>
      <w:sz w:val="44"/>
      <w:szCs w:val="44"/>
    </w:rPr>
  </w:style>
  <w:style w:type="paragraph" w:styleId="a5">
    <w:name w:val="Normal (Web)"/>
    <w:basedOn w:val="a"/>
    <w:uiPriority w:val="99"/>
    <w:semiHidden/>
    <w:unhideWhenUsed/>
    <w:rsid w:val="00F22BD8"/>
    <w:pPr>
      <w:widowControl/>
      <w:spacing w:before="100" w:beforeAutospacing="1" w:after="100" w:afterAutospacing="1"/>
      <w:jc w:val="left"/>
    </w:pPr>
    <w:rPr>
      <w:rFonts w:ascii="宋体" w:hAnsi="宋体" w:cs="宋体"/>
      <w:kern w:val="0"/>
      <w:sz w:val="24"/>
    </w:rPr>
  </w:style>
  <w:style w:type="paragraph" w:styleId="a6">
    <w:name w:val="header"/>
    <w:basedOn w:val="a"/>
    <w:link w:val="Char0"/>
    <w:uiPriority w:val="99"/>
    <w:semiHidden/>
    <w:unhideWhenUsed/>
    <w:rsid w:val="00C12C1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C12C1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06624287">
      <w:bodyDiv w:val="1"/>
      <w:marLeft w:val="0"/>
      <w:marRight w:val="0"/>
      <w:marTop w:val="0"/>
      <w:marBottom w:val="0"/>
      <w:divBdr>
        <w:top w:val="none" w:sz="0" w:space="0" w:color="auto"/>
        <w:left w:val="none" w:sz="0" w:space="0" w:color="auto"/>
        <w:bottom w:val="none" w:sz="0" w:space="0" w:color="auto"/>
        <w:right w:val="none" w:sz="0" w:space="0" w:color="auto"/>
      </w:divBdr>
    </w:div>
    <w:div w:id="700518849">
      <w:bodyDiv w:val="1"/>
      <w:marLeft w:val="0"/>
      <w:marRight w:val="0"/>
      <w:marTop w:val="0"/>
      <w:marBottom w:val="0"/>
      <w:divBdr>
        <w:top w:val="none" w:sz="0" w:space="0" w:color="auto"/>
        <w:left w:val="none" w:sz="0" w:space="0" w:color="auto"/>
        <w:bottom w:val="none" w:sz="0" w:space="0" w:color="auto"/>
        <w:right w:val="none" w:sz="0" w:space="0" w:color="auto"/>
      </w:divBdr>
    </w:div>
    <w:div w:id="1017316741">
      <w:bodyDiv w:val="1"/>
      <w:marLeft w:val="0"/>
      <w:marRight w:val="0"/>
      <w:marTop w:val="0"/>
      <w:marBottom w:val="0"/>
      <w:divBdr>
        <w:top w:val="none" w:sz="0" w:space="0" w:color="auto"/>
        <w:left w:val="none" w:sz="0" w:space="0" w:color="auto"/>
        <w:bottom w:val="none" w:sz="0" w:space="0" w:color="auto"/>
        <w:right w:val="none" w:sz="0" w:space="0" w:color="auto"/>
      </w:divBdr>
    </w:div>
    <w:div w:id="1302266691">
      <w:bodyDiv w:val="1"/>
      <w:marLeft w:val="0"/>
      <w:marRight w:val="0"/>
      <w:marTop w:val="0"/>
      <w:marBottom w:val="0"/>
      <w:divBdr>
        <w:top w:val="none" w:sz="0" w:space="0" w:color="auto"/>
        <w:left w:val="none" w:sz="0" w:space="0" w:color="auto"/>
        <w:bottom w:val="none" w:sz="0" w:space="0" w:color="auto"/>
        <w:right w:val="none" w:sz="0" w:space="0" w:color="auto"/>
      </w:divBdr>
    </w:div>
    <w:div w:id="1534029052">
      <w:bodyDiv w:val="1"/>
      <w:marLeft w:val="0"/>
      <w:marRight w:val="0"/>
      <w:marTop w:val="0"/>
      <w:marBottom w:val="0"/>
      <w:divBdr>
        <w:top w:val="none" w:sz="0" w:space="0" w:color="auto"/>
        <w:left w:val="none" w:sz="0" w:space="0" w:color="auto"/>
        <w:bottom w:val="none" w:sz="0" w:space="0" w:color="auto"/>
        <w:right w:val="none" w:sz="0" w:space="0" w:color="auto"/>
      </w:divBdr>
    </w:div>
    <w:div w:id="203387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119</Words>
  <Characters>684</Characters>
  <Application>Microsoft Office Word</Application>
  <DocSecurity>0</DocSecurity>
  <Lines>5</Lines>
  <Paragraphs>1</Paragraphs>
  <ScaleCrop>false</ScaleCrop>
  <Company>CHINA</Company>
  <LinksUpToDate>false</LinksUpToDate>
  <CharactersWithSpaces>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余成威</cp:lastModifiedBy>
  <cp:revision>2</cp:revision>
  <cp:lastPrinted>2023-06-09T02:48:00Z</cp:lastPrinted>
  <dcterms:created xsi:type="dcterms:W3CDTF">2025-07-28T01:45:00Z</dcterms:created>
  <dcterms:modified xsi:type="dcterms:W3CDTF">2025-07-28T01:45:00Z</dcterms:modified>
</cp:coreProperties>
</file>